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B0B87BB" w:rsidP="1CA927AB" w:rsidRDefault="2B0B87BB" w14:paraId="2CC5F836" w14:textId="0152F2D9">
      <w:pPr>
        <w:pStyle w:val="ListParagraph"/>
        <w:numPr>
          <w:ilvl w:val="0"/>
          <w:numId w:val="7"/>
        </w:numPr>
        <w:tabs>
          <w:tab w:val="left" w:leader="none" w:pos="720"/>
        </w:tabs>
        <w:spacing w:before="0" w:beforeAutospacing="off" w:after="160" w:afterAutospacing="off" w:line="257"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commentRangeStart w:id="112699514"/>
      <w:r w:rsidRPr="1CA927AB" w:rsidR="2B0B87BB">
        <w:rPr>
          <w:rFonts w:ascii="Calibri" w:hAnsi="Calibri" w:eastAsia="Calibri" w:cs="Calibri"/>
          <w:b w:val="1"/>
          <w:bCs w:val="1"/>
          <w:i w:val="0"/>
          <w:iCs w:val="0"/>
          <w:caps w:val="0"/>
          <w:smallCaps w:val="0"/>
          <w:noProof w:val="0"/>
          <w:color w:val="000000" w:themeColor="text1" w:themeTint="FF" w:themeShade="FF"/>
          <w:sz w:val="22"/>
          <w:szCs w:val="22"/>
          <w:lang w:val="en-US"/>
        </w:rPr>
        <w:t>An inception</w:t>
      </w:r>
      <w:r w:rsidRPr="1CA927AB" w:rsidR="2B0B87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meeting to agree scope and focus of the project and agreed </w:t>
      </w:r>
      <w:r w:rsidRPr="1CA927AB" w:rsidR="2B0B87BB">
        <w:rPr>
          <w:rFonts w:ascii="Calibri" w:hAnsi="Calibri" w:eastAsia="Calibri" w:cs="Calibri"/>
          <w:b w:val="1"/>
          <w:bCs w:val="1"/>
          <w:i w:val="0"/>
          <w:iCs w:val="0"/>
          <w:caps w:val="0"/>
          <w:smallCaps w:val="0"/>
          <w:noProof w:val="0"/>
          <w:color w:val="000000" w:themeColor="text1" w:themeTint="FF" w:themeShade="FF"/>
          <w:sz w:val="22"/>
          <w:szCs w:val="22"/>
          <w:lang w:val="en-US"/>
        </w:rPr>
        <w:t>methodology</w:t>
      </w:r>
      <w:r w:rsidRPr="1CA927AB" w:rsidR="2B0B87B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approach</w:t>
      </w:r>
      <w:commentRangeEnd w:id="112699514"/>
      <w:r>
        <w:rPr>
          <w:rStyle w:val="CommentReference"/>
        </w:rPr>
        <w:commentReference w:id="112699514"/>
      </w:r>
    </w:p>
    <w:p w:rsidR="1CA927AB" w:rsidP="1CA927AB" w:rsidRDefault="1CA927AB" w14:paraId="64AEFE4B" w14:textId="782BD265">
      <w:pPr>
        <w:pStyle w:val="ListParagraph"/>
        <w:tabs>
          <w:tab w:val="left" w:leader="none" w:pos="720"/>
        </w:tabs>
        <w:spacing w:before="0" w:beforeAutospacing="off" w:after="160" w:afterAutospacing="off" w:line="257"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8F56ED" wp14:paraId="1786D893" wp14:textId="6329AF68">
      <w:pPr>
        <w:pStyle w:val="ListParagraph"/>
        <w:numPr>
          <w:ilvl w:val="0"/>
          <w:numId w:val="7"/>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Needs Assessment and Recommendations:</w:t>
      </w:r>
    </w:p>
    <w:p xmlns:wp14="http://schemas.microsoft.com/office/word/2010/wordml" w:rsidP="018F56ED" wp14:paraId="68E093A9" wp14:textId="3F695BAD">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 report summarising specific areas where the current ethical framework requires practical contextualisation.</w:t>
      </w:r>
    </w:p>
    <w:p xmlns:wp14="http://schemas.microsoft.com/office/word/2010/wordml" w:rsidP="018F56ED" wp14:paraId="03D12B3B" wp14:textId="50C69AA7">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Actionable recommendations for improving its implementation.</w:t>
      </w:r>
    </w:p>
    <w:p w:rsidR="02D3F246" w:rsidP="02D3F246" w:rsidRDefault="02D3F246" w14:paraId="51309CE3" w14:textId="1558B78C">
      <w:pPr>
        <w:pStyle w:val="ListParagraph"/>
        <w:tabs>
          <w:tab w:val="left" w:leader="none" w:pos="1440"/>
        </w:tabs>
        <w:spacing w:before="0" w:beforeAutospacing="off" w:after="160" w:afterAutospacing="off" w:line="257"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8F56ED" wp14:paraId="6D611F94" wp14:textId="06FF23E5">
      <w:pPr>
        <w:pStyle w:val="ListParagraph"/>
        <w:numPr>
          <w:ilvl w:val="0"/>
          <w:numId w:val="7"/>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Contextualised Ethical Guidelines Support:</w:t>
      </w:r>
    </w:p>
    <w:p xmlns:wp14="http://schemas.microsoft.com/office/word/2010/wordml" w:rsidP="018F56ED" wp14:paraId="455D7BA0" wp14:textId="6AD16D68">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 toolkit(s) to help staff and activists apply existing guidelines to real-world scenarios and work contexts.</w:t>
      </w:r>
    </w:p>
    <w:p xmlns:wp14="http://schemas.microsoft.com/office/word/2010/wordml" w:rsidP="02D3F246" wp14:paraId="5D7A7473" wp14:textId="1BD9BB32">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Supplementing risk assessment protocols to address identified gaps and </w:t>
      </w: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making</w:t>
      </w: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guidance accessible and usable. </w:t>
      </w:r>
    </w:p>
    <w:p w:rsidR="02D3F246" w:rsidP="02D3F246" w:rsidRDefault="02D3F246" w14:paraId="0E8E3AE2" w14:textId="588B7374">
      <w:pPr>
        <w:pStyle w:val="ListParagraph"/>
        <w:tabs>
          <w:tab w:val="left" w:leader="none" w:pos="1440"/>
        </w:tabs>
        <w:spacing w:before="0" w:beforeAutospacing="off" w:after="160" w:afterAutospacing="off" w:line="257"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8F56ED" wp14:paraId="1D84A32F" wp14:textId="74C2DB3A">
      <w:pPr>
        <w:pStyle w:val="ListParagraph"/>
        <w:numPr>
          <w:ilvl w:val="0"/>
          <w:numId w:val="7"/>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Partnership Development Toolkit:</w:t>
      </w:r>
    </w:p>
    <w:p xmlns:wp14="http://schemas.microsoft.com/office/word/2010/wordml" w:rsidP="02D3F246" wp14:paraId="48A5158E" wp14:textId="5C63B6CA">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Partnership guidelines adapted from existing ethical principles for </w:t>
      </w: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establishing</w:t>
      </w: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maintaining collaborations with rightsholders and rightsholder led </w:t>
      </w: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organisations</w:t>
      </w: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2D3F246" w:rsidP="02D3F246" w:rsidRDefault="02D3F246" w14:paraId="6C37C68F" w14:textId="246213EF">
      <w:pPr>
        <w:pStyle w:val="ListParagraph"/>
        <w:tabs>
          <w:tab w:val="left" w:leader="none" w:pos="1440"/>
        </w:tabs>
        <w:spacing w:before="0" w:beforeAutospacing="off" w:after="160" w:afterAutospacing="off" w:line="257"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8F56ED" wp14:paraId="6917B041" wp14:textId="318C62D6">
      <w:pPr>
        <w:pStyle w:val="ListParagraph"/>
        <w:numPr>
          <w:ilvl w:val="0"/>
          <w:numId w:val="7"/>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Piloting and Implementation Support</w:t>
      </w:r>
    </w:p>
    <w:p xmlns:wp14="http://schemas.microsoft.com/office/word/2010/wordml" w:rsidP="018F56ED" wp14:paraId="45485E61" wp14:textId="7E5C732B">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Pilot implementation plan for selected AIUK projects.</w:t>
      </w:r>
    </w:p>
    <w:p xmlns:wp14="http://schemas.microsoft.com/office/word/2010/wordml" w:rsidP="018F56ED" wp14:paraId="3E157C20" wp14:textId="162BE381">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Report on pilot findings, including challenges, successes, and recommendations.</w:t>
      </w:r>
    </w:p>
    <w:p xmlns:wp14="http://schemas.microsoft.com/office/word/2010/wordml" w:rsidP="018F56ED" wp14:paraId="6B7AC367" wp14:textId="4ACD9AF1">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3F246" w:rsidR="4DD9B421">
        <w:rPr>
          <w:rFonts w:ascii="Calibri" w:hAnsi="Calibri" w:eastAsia="Calibri" w:cs="Calibri"/>
          <w:b w:val="0"/>
          <w:bCs w:val="0"/>
          <w:i w:val="0"/>
          <w:iCs w:val="0"/>
          <w:caps w:val="0"/>
          <w:smallCaps w:val="0"/>
          <w:noProof w:val="0"/>
          <w:color w:val="000000" w:themeColor="text1" w:themeTint="FF" w:themeShade="FF"/>
          <w:sz w:val="22"/>
          <w:szCs w:val="22"/>
          <w:lang w:val="en-US"/>
        </w:rPr>
        <w:t>A model for broader organisational rollout and integration of the enhanced ethics framework.</w:t>
      </w:r>
    </w:p>
    <w:p w:rsidR="02D3F246" w:rsidP="02D3F246" w:rsidRDefault="02D3F246" w14:paraId="54D986D6" w14:textId="59E3E24D">
      <w:pPr>
        <w:pStyle w:val="ListParagraph"/>
        <w:tabs>
          <w:tab w:val="left" w:leader="none" w:pos="1440"/>
        </w:tabs>
        <w:spacing w:before="0" w:beforeAutospacing="off" w:after="160" w:afterAutospacing="off" w:line="257"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18F56ED" wp14:paraId="4AC284D8" wp14:textId="39D9A9AB">
      <w:pPr>
        <w:pStyle w:val="ListParagraph"/>
        <w:numPr>
          <w:ilvl w:val="0"/>
          <w:numId w:val="7"/>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Project Documentation and Reporting</w:t>
      </w:r>
    </w:p>
    <w:p xmlns:wp14="http://schemas.microsoft.com/office/word/2010/wordml" w:rsidP="018F56ED" wp14:paraId="7C32B303" wp14:textId="2E70F906">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An inception report based on the needs assessment findings outlining the project plan and approach.</w:t>
      </w:r>
    </w:p>
    <w:p xmlns:wp14="http://schemas.microsoft.com/office/word/2010/wordml" w:rsidP="018F56ED" wp14:paraId="5B0ED7ED" wp14:textId="1071DD3C">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Presentations to key stakeholders to communicate the project purpose, progress, and final outcomes.</w:t>
      </w:r>
    </w:p>
    <w:p xmlns:wp14="http://schemas.microsoft.com/office/word/2010/wordml" w:rsidP="018F56ED" wp14:paraId="5589758F" wp14:textId="2D317932">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 final summary report documenting the work delivered and produced; as well as recommendations for further work by key teams and governance bodies.</w:t>
      </w:r>
    </w:p>
    <w:p xmlns:wp14="http://schemas.microsoft.com/office/word/2010/wordml" w:rsidP="018F56ED" wp14:paraId="7587986A" wp14:textId="3A6370C9">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Methodology</w:t>
      </w:r>
    </w:p>
    <w:p xmlns:wp14="http://schemas.microsoft.com/office/word/2010/wordml" w:rsidP="018F56ED" wp14:paraId="33BA204D" wp14:textId="093D1A0B">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AIUK recognises the importance of a flexible and responsive approach to achieving the project objectives outlined above. While this TOR proposes a framework for deliverables, we encourage the consultant to propose a tailored methodology that best leverages their expertise and addresses the specific needs identified during the project.</w:t>
      </w:r>
    </w:p>
    <w:p xmlns:wp14="http://schemas.microsoft.com/office/word/2010/wordml" w:rsidP="018F56ED" wp14:paraId="4693F3E5" wp14:textId="6EFD1522">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Governance</w:t>
      </w:r>
    </w:p>
    <w:p xmlns:wp14="http://schemas.microsoft.com/office/word/2010/wordml" w:rsidP="018F56ED" wp14:paraId="063D9346" wp14:textId="640B482A">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To ensure effective project oversight and collaboration, the following governance structure will be in place:</w:t>
      </w:r>
    </w:p>
    <w:p xmlns:wp14="http://schemas.microsoft.com/office/word/2010/wordml" w:rsidP="018F56ED" wp14:paraId="36597924" wp14:textId="1B185D75">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Project Lead</w:t>
      </w:r>
    </w:p>
    <w:p xmlns:wp14="http://schemas.microsoft.com/office/word/2010/wordml" w:rsidP="018F56ED" wp14:paraId="080F9EB6" wp14:textId="057DA991">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Eilidh Macpherson, Individuals at Risk Campaign Manager,</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serve as AIUK's primary point of contact for the selected consultant. </w:t>
      </w:r>
    </w:p>
    <w:p xmlns:wp14="http://schemas.microsoft.com/office/word/2010/wordml" w:rsidP="018F56ED" wp14:paraId="2D9F0322" wp14:textId="4CC80C49">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Supporting Team</w:t>
      </w:r>
    </w:p>
    <w:p xmlns:wp14="http://schemas.microsoft.com/office/word/2010/wordml" w:rsidP="1CA927AB" wp14:paraId="364DAAB1" wp14:textId="0A7E44E5">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Felix Jakens, Head of Priority </w:t>
      </w: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Campaigns</w:t>
      </w: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Individuals at Risk</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1CA927AB" wp14:paraId="5CD1ADC1" wp14:textId="16DA0847">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Naveed Somani, Campaigns and Str</w:t>
      </w: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ategy Evaluation Manager</w:t>
      </w:r>
    </w:p>
    <w:p w:rsidR="4164E4AF" w:rsidP="1CA927AB" w:rsidRDefault="4164E4AF" w14:paraId="43545BD4" w14:textId="1E557A37">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1CA927AB" w:rsidR="4164E4A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Daniel Nasr, </w:t>
      </w:r>
      <w:r w:rsidRPr="1CA927AB" w:rsidR="530B13C1">
        <w:rPr>
          <w:rFonts w:ascii="Calibri" w:hAnsi="Calibri" w:eastAsia="Calibri" w:cs="Calibri"/>
          <w:b w:val="1"/>
          <w:bCs w:val="1"/>
          <w:i w:val="0"/>
          <w:iCs w:val="0"/>
          <w:caps w:val="0"/>
          <w:smallCaps w:val="0"/>
          <w:noProof w:val="0"/>
          <w:color w:val="000000" w:themeColor="text1" w:themeTint="FF" w:themeShade="FF"/>
          <w:sz w:val="22"/>
          <w:szCs w:val="22"/>
          <w:lang w:val="en-US"/>
        </w:rPr>
        <w:t>Head of Diversity and Inclusion</w:t>
      </w:r>
    </w:p>
    <w:p w:rsidR="530B13C1" w:rsidP="1CA927AB" w:rsidRDefault="530B13C1" w14:paraId="547815F4" w14:textId="38B3A7BD">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530B13C1">
        <w:rPr>
          <w:rFonts w:ascii="Calibri" w:hAnsi="Calibri" w:eastAsia="Calibri" w:cs="Calibri"/>
          <w:b w:val="1"/>
          <w:bCs w:val="1"/>
          <w:i w:val="0"/>
          <w:iCs w:val="0"/>
          <w:caps w:val="0"/>
          <w:smallCaps w:val="0"/>
          <w:noProof w:val="0"/>
          <w:color w:val="000000" w:themeColor="text1" w:themeTint="FF" w:themeShade="FF"/>
          <w:sz w:val="22"/>
          <w:szCs w:val="22"/>
          <w:lang w:val="en-US"/>
        </w:rPr>
        <w:t>Charis Belcher, AIUK Safeguarding Lead</w:t>
      </w:r>
    </w:p>
    <w:p xmlns:wp14="http://schemas.microsoft.com/office/word/2010/wordml" w:rsidP="018F56ED" wp14:paraId="34B83E31" wp14:textId="2D591ADE">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Logistics</w:t>
      </w:r>
    </w:p>
    <w:p xmlns:wp14="http://schemas.microsoft.com/office/word/2010/wordml" w:rsidP="018F56ED" wp14:paraId="5B7B286C" wp14:textId="40048132">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Work Arrangement:</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project can be conducted entirely remotely or with occasional on-site visits to AIUK's offices at the consultant's discretion. Proposals should indicate the preferred working arrangement and any associated considerations.</w:t>
      </w:r>
    </w:p>
    <w:p xmlns:wp14="http://schemas.microsoft.com/office/word/2010/wordml" w:rsidP="018F56ED" wp14:paraId="7D8A6667" wp14:textId="7677AC1E">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Location:</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Ideally, the consultant or consultancy team would be based in the UK.</w:t>
      </w:r>
    </w:p>
    <w:p xmlns:wp14="http://schemas.microsoft.com/office/word/2010/wordml" w:rsidP="018F56ED" wp14:paraId="38F08CB5" wp14:textId="3EC91822">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Timeline</w:t>
      </w:r>
    </w:p>
    <w:p w:rsidR="228C9BA5" w:rsidP="1CA927AB" w:rsidRDefault="228C9BA5" w14:paraId="22519867" w14:textId="20D0D55E">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Tender published 1</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st</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July and will be open for submission until 00:00 on Monday 22</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nd</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July</w:t>
      </w:r>
    </w:p>
    <w:p w:rsidR="228C9BA5" w:rsidP="1CA927AB" w:rsidRDefault="228C9BA5" w14:paraId="07144814" w14:textId="10261FC4">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Review of </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submitted</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tenders will take place W/c 22</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nd</w:t>
      </w: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28C9BA5" w:rsidP="1CA927AB" w:rsidRDefault="228C9BA5" w14:paraId="4B3D73B9" w14:textId="05A22278">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228C9B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Shortlisted consultants/teams will be invited to present/pitch </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on Monday 29</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July with a decision being made and moving to </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contract</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same week.</w:t>
      </w:r>
    </w:p>
    <w:p w:rsidR="46F86303" w:rsidP="1CA927AB" w:rsidRDefault="46F86303" w14:paraId="4C720477" w14:textId="6190E73A">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Pro</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ject</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ception</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commence</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W/c 12</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1CA927AB" w:rsidR="46F863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August</w:t>
      </w:r>
    </w:p>
    <w:p xmlns:wp14="http://schemas.microsoft.com/office/word/2010/wordml" w:rsidP="018F56ED" wp14:paraId="1D951C50" wp14:textId="1A94234A">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Workplan Development:</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selected consultant will work closely with AIUK to develop a detailed work plan, including specific milestones, within the first month of the project.</w:t>
      </w:r>
    </w:p>
    <w:p xmlns:wp14="http://schemas.microsoft.com/office/word/2010/wordml" w:rsidP="1CA927AB" wp14:paraId="24F08080" wp14:textId="7A287B6B">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Project Duration:</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project should be completed within four months of the contract start date, with a target completion date by the end of </w:t>
      </w:r>
      <w:r w:rsidRPr="1CA927AB" w:rsidR="6E1D1A8A">
        <w:rPr>
          <w:rFonts w:ascii="Calibri" w:hAnsi="Calibri" w:eastAsia="Calibri" w:cs="Calibri"/>
          <w:b w:val="0"/>
          <w:bCs w:val="0"/>
          <w:i w:val="0"/>
          <w:iCs w:val="0"/>
          <w:caps w:val="0"/>
          <w:smallCaps w:val="0"/>
          <w:noProof w:val="0"/>
          <w:color w:val="000000" w:themeColor="text1" w:themeTint="FF" w:themeShade="FF"/>
          <w:sz w:val="22"/>
          <w:szCs w:val="22"/>
          <w:lang w:val="en-US"/>
        </w:rPr>
        <w:t>December</w:t>
      </w:r>
      <w:r w:rsidRPr="1CA927AB" w:rsidR="7DFD95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2024.</w:t>
      </w:r>
    </w:p>
    <w:p xmlns:wp14="http://schemas.microsoft.com/office/word/2010/wordml" w:rsidP="018F56ED" wp14:paraId="28F2A931" wp14:textId="66D5A6DB">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Budget</w:t>
      </w:r>
    </w:p>
    <w:p xmlns:wp14="http://schemas.microsoft.com/office/word/2010/wordml" w:rsidP="1CA927AB" wp14:paraId="7C6B0FBC" wp14:textId="7F280FC7">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Available Funds:</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budget of up to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£20,000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this consultancy has been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allocated</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(excluding VAT)</w:t>
      </w:r>
    </w:p>
    <w:p xmlns:wp14="http://schemas.microsoft.com/office/word/2010/wordml" w:rsidP="018F56ED" wp14:paraId="4DF24E47" wp14:textId="56010EE4">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Reference Materials</w:t>
      </w:r>
    </w:p>
    <w:p xmlns:wp14="http://schemas.microsoft.com/office/word/2010/wordml" w:rsidP="018F56ED" wp14:paraId="3A93BAE6" wp14:textId="7FD0C7DC">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The selected consultant will have access to the following resources:</w:t>
      </w:r>
    </w:p>
    <w:p xmlns:wp14="http://schemas.microsoft.com/office/word/2010/wordml" w:rsidP="018F56ED" wp14:paraId="10129DB5" wp14:textId="4F53EC36">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AIUK's existing ethical guidelines and ethical principles framework</w:t>
      </w:r>
    </w:p>
    <w:p xmlns:wp14="http://schemas.microsoft.com/office/word/2010/wordml" w:rsidP="018F56ED" wp14:paraId="10E68AAF" wp14:textId="69D38948">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Risk assessment protocols</w:t>
      </w:r>
    </w:p>
    <w:p xmlns:wp14="http://schemas.microsoft.com/office/word/2010/wordml" w:rsidP="018F56ED" wp14:paraId="301E673E" wp14:textId="7B4E36B2">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Current ethics training materials</w:t>
      </w:r>
    </w:p>
    <w:p xmlns:wp14="http://schemas.microsoft.com/office/word/2010/wordml" w:rsidP="018F56ED" wp14:paraId="18C6A61C" wp14:textId="786DDF0B">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AIUK approaches to active participation and informed consent</w:t>
      </w:r>
    </w:p>
    <w:p xmlns:wp14="http://schemas.microsoft.com/office/word/2010/wordml" w:rsidP="018F56ED" wp14:paraId="4C124CBA" wp14:textId="0F99D241">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Existing engagement frameworks</w:t>
      </w:r>
    </w:p>
    <w:p xmlns:wp14="http://schemas.microsoft.com/office/word/2010/wordml" w:rsidP="018F56ED" wp14:paraId="295F9FD4" wp14:textId="67061BD7">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Relevant communications guidance (including materials for AIUK staff and the International Secretariat)</w:t>
      </w:r>
    </w:p>
    <w:p xmlns:wp14="http://schemas.microsoft.com/office/word/2010/wordml" w:rsidP="018F56ED" wp14:paraId="1F8C34D9" wp14:textId="3499A255">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Evaluations of relevant campaigns</w:t>
      </w:r>
    </w:p>
    <w:p xmlns:wp14="http://schemas.microsoft.com/office/word/2010/wordml" w:rsidP="1CA927AB" wp14:paraId="5DA4FB0F" wp14:textId="7BB4A96F">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2022 Needs </w:t>
      </w:r>
      <w:r w:rsidRPr="1CA927AB" w:rsidR="2AF239DF">
        <w:rPr>
          <w:rFonts w:ascii="Calibri" w:hAnsi="Calibri" w:eastAsia="Calibri" w:cs="Calibri"/>
          <w:b w:val="0"/>
          <w:bCs w:val="0"/>
          <w:i w:val="0"/>
          <w:iCs w:val="0"/>
          <w:caps w:val="0"/>
          <w:smallCaps w:val="0"/>
          <w:noProof w:val="0"/>
          <w:color w:val="000000" w:themeColor="text1" w:themeTint="FF" w:themeShade="FF"/>
          <w:sz w:val="22"/>
          <w:szCs w:val="22"/>
          <w:lang w:val="en-US"/>
        </w:rPr>
        <w:t>Assessment</w:t>
      </w:r>
    </w:p>
    <w:p xmlns:wp14="http://schemas.microsoft.com/office/word/2010/wordml" w:rsidP="018F56ED" wp14:paraId="6DD657FD" wp14:textId="7964C35D">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Key Stakeholders and Audience</w:t>
      </w:r>
    </w:p>
    <w:p xmlns:wp14="http://schemas.microsoft.com/office/word/2010/wordml" w:rsidP="018F56ED" wp14:paraId="55DCAEBA" wp14:textId="67768FB9">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This consultancy will engage with a diverse range of stakeholders across AIUK, including:</w:t>
      </w:r>
    </w:p>
    <w:p xmlns:wp14="http://schemas.microsoft.com/office/word/2010/wordml" w:rsidP="018F56ED" wp14:paraId="4101632C" wp14:textId="69ADD12A">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Individuals at Risk (IAR) Team:</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consultant will collaborate closely with the IAR team as the primary point of contact.</w:t>
      </w:r>
    </w:p>
    <w:p xmlns:wp14="http://schemas.microsoft.com/office/word/2010/wordml" w:rsidP="1CA927AB" wp14:paraId="612723DB" wp14:textId="54A67A93">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People and Culture</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consultant will work with the People and Culture teams</w:t>
      </w:r>
      <w:r w:rsidRPr="1CA927AB" w:rsidR="2EC8EF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(including Diversity, Equity and Inclusion and Anti-Racism lead; and Safeguarding lead)</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ensure recommendations align with wellbeing initiatives and address </w:t>
      </w:r>
      <w:r w:rsidRPr="1CA927AB" w:rsidR="1C8B31E1">
        <w:rPr>
          <w:rFonts w:ascii="Calibri" w:hAnsi="Calibri" w:eastAsia="Calibri" w:cs="Calibri"/>
          <w:b w:val="0"/>
          <w:bCs w:val="0"/>
          <w:i w:val="0"/>
          <w:iCs w:val="0"/>
          <w:caps w:val="0"/>
          <w:smallCaps w:val="0"/>
          <w:noProof w:val="0"/>
          <w:color w:val="000000" w:themeColor="text1" w:themeTint="FF" w:themeShade="FF"/>
          <w:sz w:val="22"/>
          <w:szCs w:val="22"/>
          <w:lang w:val="en-US"/>
        </w:rPr>
        <w:t>Amnesty’s</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duty of care towards rightsholders, staff and activists. </w:t>
      </w:r>
    </w:p>
    <w:p xmlns:wp14="http://schemas.microsoft.com/office/word/2010/wordml" w:rsidP="1CA927AB" wp14:paraId="3212C14B" wp14:textId="3E3AEF1F">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Other Teams:</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Consultation will extend to the wide</w:t>
      </w:r>
      <w:r w:rsidRPr="1CA927AB" w:rsidR="0C49A3ED">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Campaigns team and teams involved in direct work with rightsholders, communications, community organising, and press relations.</w:t>
      </w:r>
    </w:p>
    <w:p xmlns:wp14="http://schemas.microsoft.com/office/word/2010/wordml" w:rsidP="018F56ED" wp14:paraId="70BB7F9F" wp14:textId="4C09EF26">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Senior Management and Board:</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consultant may engage with senior management team (SMT) members and the board to present findings and recommendations.</w:t>
      </w:r>
    </w:p>
    <w:p xmlns:wp14="http://schemas.microsoft.com/office/word/2010/wordml" w:rsidP="018F56ED" wp14:paraId="74BB3671" wp14:textId="029803EF">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Target Audience</w:t>
      </w:r>
    </w:p>
    <w:p xmlns:wp14="http://schemas.microsoft.com/office/word/2010/wordml" w:rsidP="018F56ED" wp14:paraId="42766E54" wp14:textId="58C850B3">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The primary target audience for the outputs of this consultancy are:</w:t>
      </w:r>
    </w:p>
    <w:p xmlns:wp14="http://schemas.microsoft.com/office/word/2010/wordml" w:rsidP="018F56ED" wp14:paraId="4D94C3F5" wp14:textId="5B2DE45E">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AIUK Staff:</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Staff members who directly engage with rightsholders will benefit most directly from the enhanced ethical framework, training, and tools.</w:t>
      </w:r>
    </w:p>
    <w:p xmlns:wp14="http://schemas.microsoft.com/office/word/2010/wordml" w:rsidP="1CA927AB" wp14:paraId="5DAA59A3" wp14:textId="123E6E86">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Activists and Community Organi</w:t>
      </w:r>
      <w:r w:rsidRPr="1CA927AB" w:rsidR="7BAFA675">
        <w:rPr>
          <w:rFonts w:ascii="Calibri" w:hAnsi="Calibri" w:eastAsia="Calibri" w:cs="Calibri"/>
          <w:b w:val="1"/>
          <w:bCs w:val="1"/>
          <w:i w:val="0"/>
          <w:iCs w:val="0"/>
          <w:caps w:val="0"/>
          <w:smallCaps w:val="0"/>
          <w:noProof w:val="0"/>
          <w:color w:val="000000" w:themeColor="text1" w:themeTint="FF" w:themeShade="FF"/>
          <w:sz w:val="22"/>
          <w:szCs w:val="22"/>
          <w:lang w:val="en-US"/>
        </w:rPr>
        <w:t>s</w:t>
      </w: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ers:</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These groups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secondary audience, and the consultancy's outputs should, wherever possible, be adaptable to their needs.</w:t>
      </w:r>
    </w:p>
    <w:p xmlns:wp14="http://schemas.microsoft.com/office/word/2010/wordml" w:rsidP="018F56ED" wp14:paraId="54C0B08C" wp14:textId="3FEBE0E5">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Submission Guidelines</w:t>
      </w:r>
    </w:p>
    <w:p xmlns:wp14="http://schemas.microsoft.com/office/word/2010/wordml" w:rsidP="018F56ED" wp14:paraId="13E63CAF" wp14:textId="3B2492F2">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To ensure a consistent and fair evaluation process, please adhere to the following guidelines when preparing your proposal:</w:t>
      </w:r>
    </w:p>
    <w:p xmlns:wp14="http://schemas.microsoft.com/office/word/2010/wordml" w:rsidP="018F56ED" wp14:paraId="11B4CD24" wp14:textId="19B53E0F">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Format and Length:</w:t>
      </w:r>
    </w:p>
    <w:p xmlns:wp14="http://schemas.microsoft.com/office/word/2010/wordml" w:rsidP="1CA927AB" wp14:paraId="7ABEDC49" wp14:textId="28B4CE91">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Narrative sections of the proposal (excluding CVs and appendices) should not exceed </w:t>
      </w:r>
      <w:r w:rsidRPr="1CA927AB" w:rsidR="38B48920">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pages. </w:t>
      </w:r>
    </w:p>
    <w:p xmlns:wp14="http://schemas.microsoft.com/office/word/2010/wordml" w:rsidP="018F56ED" wp14:paraId="0E1C5FD2" wp14:textId="48C78CA5">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Proposal Structure:</w:t>
      </w:r>
    </w:p>
    <w:p xmlns:wp14="http://schemas.microsoft.com/office/word/2010/wordml" w:rsidP="018F56ED" wp14:paraId="7FEDFCA6" wp14:textId="4D00469D">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Cover Page:</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Include the consultancy name, contact details, date of submission, and the title "RFP Response: AIUK Ethical Framework Development."</w:t>
      </w:r>
    </w:p>
    <w:p xmlns:wp14="http://schemas.microsoft.com/office/word/2010/wordml" w:rsidP="018F56ED" wp14:paraId="4C76435B" wp14:textId="5A3B1A82">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Experience and Qualifications:</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Outline your team's relevant experience in developing ethical frameworks and training materials, with specific examples of work with human rights organisations or within complex partnership dynamics. Highlight your commitment to diversity and inclusion within your team and approach.</w:t>
      </w:r>
    </w:p>
    <w:p xmlns:wp14="http://schemas.microsoft.com/office/word/2010/wordml" w:rsidP="018F56ED" wp14:paraId="6E3CD1C5" wp14:textId="7B20CFFA">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Proposed Methodology:</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Clearly articulate your proposed methodology for the project. Tailor this section to address the specific objectives and deliverables outlined in this RFP.</w:t>
      </w:r>
    </w:p>
    <w:p xmlns:wp14="http://schemas.microsoft.com/office/word/2010/wordml" w:rsidP="018F56ED" wp14:paraId="7FF0020F" wp14:textId="6ABE3F47">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Timeline and Budget:</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Provide a detailed project timeline and a breakdown of costs.</w:t>
      </w:r>
    </w:p>
    <w:p xmlns:wp14="http://schemas.microsoft.com/office/word/2010/wordml" w:rsidP="018F56ED" wp14:paraId="12FCD2E3" wp14:textId="6A223F5F">
      <w:pPr>
        <w:pStyle w:val="ListParagraph"/>
        <w:numPr>
          <w:ilvl w:val="1"/>
          <w:numId w:val="8"/>
        </w:numPr>
        <w:tabs>
          <w:tab w:val="left" w:leader="none" w:pos="144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CVs:</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Include CVs for all key team members involved in the project.</w:t>
      </w:r>
    </w:p>
    <w:p xmlns:wp14="http://schemas.microsoft.com/office/word/2010/wordml" w:rsidP="1CA927AB" wp14:paraId="0A601FE2" wp14:textId="019D9A0C">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Submission Method:</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Proposals should be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submitted</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electronically to </w:t>
      </w:r>
      <w:hyperlink r:id="R93e8852e43c044d9">
        <w:r w:rsidRPr="1CA927AB" w:rsidR="57E39F13">
          <w:rPr>
            <w:rStyle w:val="Hyperlink"/>
            <w:rFonts w:ascii="Calibri" w:hAnsi="Calibri" w:eastAsia="Calibri" w:cs="Calibri"/>
            <w:b w:val="0"/>
            <w:bCs w:val="0"/>
            <w:i w:val="0"/>
            <w:iCs w:val="0"/>
            <w:caps w:val="0"/>
            <w:smallCaps w:val="0"/>
            <w:noProof w:val="0"/>
            <w:sz w:val="22"/>
            <w:szCs w:val="22"/>
            <w:lang w:val="en-US"/>
          </w:rPr>
          <w:t>eilidh.macpherson@amnesty.org.uk</w:t>
        </w:r>
      </w:hyperlink>
      <w:r w:rsidRPr="1CA927AB" w:rsidR="57E39F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with the subject line "RFP Response - AIUK Ethical Framework Development."</w:t>
      </w:r>
    </w:p>
    <w:p xmlns:wp14="http://schemas.microsoft.com/office/word/2010/wordml" w:rsidP="018F56ED" wp14:paraId="74E900AD" wp14:textId="28474540">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Evaluation Criteria</w:t>
      </w:r>
    </w:p>
    <w:p xmlns:wp14="http://schemas.microsoft.com/office/word/2010/wordml" w:rsidP="018F56ED" wp14:paraId="66B4DC8F" wp14:textId="325CB7F4">
      <w:pPr>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AIUK will evaluate proposals based on the following key factors:</w:t>
      </w:r>
    </w:p>
    <w:p xmlns:wp14="http://schemas.microsoft.com/office/word/2010/wordml" w:rsidP="1CA927AB" wp14:paraId="2A57CA71" wp14:textId="40EF2CD5">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Relevant Experience:</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Demonstrated</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expertise</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developing ethical frameworks, </w:t>
      </w:r>
      <w:commentRangeStart w:id="1330919739"/>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commentRangeEnd w:id="1330919739"/>
      <w:r>
        <w:rPr>
          <w:rStyle w:val="CommentReference"/>
        </w:rPr>
        <w:commentReference w:id="1330919739"/>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and understanding partnership dynamics within a human rights context.</w:t>
      </w:r>
    </w:p>
    <w:p xmlns:wp14="http://schemas.microsoft.com/office/word/2010/wordml" w:rsidP="018F56ED" wp14:paraId="5D7260C4" wp14:textId="43508F13">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Proposed Methodology:</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appropriateness, responsiveness, and innovation of the proposed methodology in addressing AIUK's specific needs and objectives.</w:t>
      </w:r>
    </w:p>
    <w:p xmlns:wp14="http://schemas.microsoft.com/office/word/2010/wordml" w:rsidP="018F56ED" wp14:paraId="728E8CEC" wp14:textId="2ED273CE">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8F56ED" w:rsidR="4DD9B421">
        <w:rPr>
          <w:rFonts w:ascii="Calibri" w:hAnsi="Calibri" w:eastAsia="Calibri" w:cs="Calibri"/>
          <w:b w:val="1"/>
          <w:bCs w:val="1"/>
          <w:i w:val="0"/>
          <w:iCs w:val="0"/>
          <w:caps w:val="0"/>
          <w:smallCaps w:val="0"/>
          <w:noProof w:val="0"/>
          <w:color w:val="000000" w:themeColor="text1" w:themeTint="FF" w:themeShade="FF"/>
          <w:sz w:val="22"/>
          <w:szCs w:val="22"/>
          <w:lang w:val="en-US"/>
        </w:rPr>
        <w:t>Qualifications and Team:</w:t>
      </w:r>
      <w:r w:rsidRPr="018F56ED" w:rsidR="4DD9B42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qualifications, experience, and diversity of the proposed project team.</w:t>
      </w:r>
    </w:p>
    <w:p xmlns:wp14="http://schemas.microsoft.com/office/word/2010/wordml" w:rsidP="1CA927AB" wp14:paraId="2C078E63" wp14:textId="18DE3E04">
      <w:pPr>
        <w:pStyle w:val="ListParagraph"/>
        <w:numPr>
          <w:ilvl w:val="0"/>
          <w:numId w:val="1"/>
        </w:numPr>
        <w:tabs>
          <w:tab w:val="left" w:leader="none" w:pos="720"/>
        </w:tabs>
        <w:spacing w:before="0" w:beforeAutospacing="off" w:after="160" w:afterAutospacing="off"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A927AB" w:rsidR="323AA22F">
        <w:rPr>
          <w:rFonts w:ascii="Calibri" w:hAnsi="Calibri" w:eastAsia="Calibri" w:cs="Calibri"/>
          <w:b w:val="1"/>
          <w:bCs w:val="1"/>
          <w:i w:val="0"/>
          <w:iCs w:val="0"/>
          <w:caps w:val="0"/>
          <w:smallCaps w:val="0"/>
          <w:noProof w:val="0"/>
          <w:color w:val="000000" w:themeColor="text1" w:themeTint="FF" w:themeShade="FF"/>
          <w:sz w:val="22"/>
          <w:szCs w:val="22"/>
          <w:lang w:val="en-US"/>
        </w:rPr>
        <w:t>Budget and Timeline:</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Cost-effectiveness of the proposed budget and feasibility of the outlined </w:t>
      </w:r>
      <w:r w:rsidRPr="1CA927AB" w:rsidR="323AA22F">
        <w:rPr>
          <w:rFonts w:ascii="Calibri" w:hAnsi="Calibri" w:eastAsia="Calibri" w:cs="Calibri"/>
          <w:b w:val="0"/>
          <w:bCs w:val="0"/>
          <w:i w:val="0"/>
          <w:iCs w:val="0"/>
          <w:caps w:val="0"/>
          <w:smallCaps w:val="0"/>
          <w:noProof w:val="0"/>
          <w:color w:val="000000" w:themeColor="text1" w:themeTint="FF" w:themeShade="FF"/>
          <w:sz w:val="22"/>
          <w:szCs w:val="22"/>
          <w:lang w:val="en-US"/>
        </w:rPr>
        <w:t>timelin</w:t>
      </w:r>
      <w:r w:rsidRPr="1CA927AB" w:rsidR="00CE444E">
        <w:rPr>
          <w:rFonts w:ascii="Calibri" w:hAnsi="Calibri" w:eastAsia="Calibri" w:cs="Calibri"/>
          <w:b w:val="0"/>
          <w:bCs w:val="0"/>
          <w:i w:val="0"/>
          <w:iCs w:val="0"/>
          <w:caps w:val="0"/>
          <w:smallCaps w:val="0"/>
          <w:noProof w:val="0"/>
          <w:color w:val="000000" w:themeColor="text1" w:themeTint="FF" w:themeShade="FF"/>
          <w:sz w:val="22"/>
          <w:szCs w:val="22"/>
          <w:lang w:val="en-US"/>
        </w:rPr>
        <w:t>e</w:t>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FJ" w:author="Felix Jakens" w:date="2024-06-26T09:06:07" w:id="1330919739">
    <w:p w:rsidR="1CA927AB" w:rsidRDefault="1CA927AB" w14:paraId="79C510E3" w14:textId="00AC667D">
      <w:pPr>
        <w:pStyle w:val="CommentText"/>
      </w:pPr>
      <w:r w:rsidR="1CA927AB">
        <w:rPr/>
        <w:t>Is this essential?</w:t>
      </w:r>
      <w:r>
        <w:rPr>
          <w:rStyle w:val="CommentReference"/>
        </w:rPr>
        <w:annotationRef/>
      </w:r>
    </w:p>
  </w:comment>
  <w:comment w:initials="FJ" w:author="Felix Jakens" w:date="2024-06-26T09:17:45" w:id="112699514">
    <w:p w:rsidR="1CA927AB" w:rsidRDefault="1CA927AB" w14:paraId="07627184" w14:textId="2FFC68D1">
      <w:pPr>
        <w:pStyle w:val="CommentText"/>
      </w:pPr>
      <w:r w:rsidR="1CA927AB">
        <w:rPr/>
        <w:t>added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9C510E3"/>
  <w15:commentEx w15:done="1" w15:paraId="0762718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960F4" w16cex:dateUtc="2024-06-26T08:17:45.122Z">
    <w16cex:extLst>
      <w16:ext w16:uri="{CE6994B0-6A32-4C9F-8C6B-6E91EDA988CE}">
        <cr:reactions xmlns:cr="http://schemas.microsoft.com/office/comments/2020/reactions">
          <cr:reaction reactionType="1">
            <cr:reactionInfo dateUtc="2024-06-28T07:57:57.202Z">
              <cr:user userId="S::eilidh.macpherson@amnesty.org.uk::33afb6dc-bcfe-43d1-ba2e-d8ad7e7b634f" userProvider="AD" userName="Eilidh Macpherson"/>
            </cr:reactionInfo>
          </cr:reaction>
        </cr:reactions>
      </w16:ext>
    </w16cex:extLst>
  </w16cex:commentExtensible>
  <w16cex:commentExtensible w16cex:durableId="475EE979" w16cex:dateUtc="2024-06-26T08:06:07.625Z"/>
</w16cex:commentsExtensible>
</file>

<file path=word/commentsIds.xml><?xml version="1.0" encoding="utf-8"?>
<w16cid:commentsIds xmlns:mc="http://schemas.openxmlformats.org/markup-compatibility/2006" xmlns:w16cid="http://schemas.microsoft.com/office/word/2016/wordml/cid" mc:Ignorable="w16cid">
  <w16cid:commentId w16cid:paraId="79C510E3" w16cid:durableId="475EE979"/>
  <w16cid:commentId w16cid:paraId="07627184" w16cid:durableId="400960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7OmYag+MLKaTRs" int2:id="W9mEQcKq">
      <int2:state int2:type="AugLoop_Text_Critique" int2:value="Rejected"/>
    </int2:textHash>
    <int2:textHash int2:hashCode="lWVaWGk9srtcrP" int2:id="4lNeETLe">
      <int2:state int2:type="AugLoop_Text_Critique" int2:value="Rejected"/>
    </int2:textHash>
    <int2:textHash int2:hashCode="/EewnMmHErfsTr" int2:id="SLhfBhhP">
      <int2:state int2:type="AugLoop_Text_Critique" int2:value="Rejected"/>
    </int2:textHash>
    <int2:textHash int2:hashCode="nlBxXKozWiq3bK" int2:id="tyWcmhBp">
      <int2:state int2:type="AugLoop_Text_Critique" int2:value="Rejected"/>
    </int2:textHash>
    <int2:textHash int2:hashCode="SlYFDncvjWIs3o" int2:id="3FODz1YZ">
      <int2:state int2:type="AugLoop_Text_Critique" int2:value="Rejected"/>
    </int2:textHash>
    <int2:textHash int2:hashCode="SQR04Xo2ixVdme" int2:id="L9fa65PV">
      <int2:state int2:type="AugLoop_Text_Critique" int2:value="Rejected"/>
    </int2:textHash>
    <int2:textHash int2:hashCode="B5Rsfkytdd/gFG" int2:id="L2mo7Geu">
      <int2:state int2:type="AugLoop_Text_Critique" int2:value="Rejected"/>
    </int2:textHash>
    <int2:textHash int2:hashCode="doycEd9dSooA39" int2:id="ESBvGCj2">
      <int2:state int2:type="AugLoop_Text_Critique" int2:value="Rejected"/>
    </int2:textHash>
    <int2:textHash int2:hashCode="xQy+KnIliT8rxm" int2:id="aVvBYwsA">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62">
    <w:nsid w:val="6a6282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140754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fc7b0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19c91b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4ea979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60061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a485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17b06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d7f54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2472b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85d0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38b0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bb59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a0c62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4e6cb4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977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1fcd4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65f8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b56f9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ebcdf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ecf52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38a2b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6d097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88678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349c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6d796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277d4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6679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be464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43ad3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d234c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0a2b1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f420c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06119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fb432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a9dd3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85ea5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02d47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d799c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ded1e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2624878"/>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192bc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e4d12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e59eb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bddfed"/>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0e3a4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f5027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7429ec9"/>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104ee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987df23"/>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64cce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752c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26a2e5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f765a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be43b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0d6a2a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79fcd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d37e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55f9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d9c9a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da4b9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d2971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Felix Jakens">
    <w15:presenceInfo w15:providerId="AD" w15:userId="S::felix.jakens@amnesty.org.uk::5a69f8b4-e952-4f12-8355-cf4813e18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D3F5CF"/>
    <w:rsid w:val="00CE444E"/>
    <w:rsid w:val="018F56ED"/>
    <w:rsid w:val="02D3F246"/>
    <w:rsid w:val="030F5729"/>
    <w:rsid w:val="03E02070"/>
    <w:rsid w:val="040771FE"/>
    <w:rsid w:val="04807B58"/>
    <w:rsid w:val="058280BC"/>
    <w:rsid w:val="070627C8"/>
    <w:rsid w:val="0C49A3ED"/>
    <w:rsid w:val="0FD0342A"/>
    <w:rsid w:val="10432FE6"/>
    <w:rsid w:val="11146590"/>
    <w:rsid w:val="128F7674"/>
    <w:rsid w:val="144A15E2"/>
    <w:rsid w:val="1886574F"/>
    <w:rsid w:val="19351301"/>
    <w:rsid w:val="19D29402"/>
    <w:rsid w:val="1ABF35A5"/>
    <w:rsid w:val="1B437853"/>
    <w:rsid w:val="1C8B31E1"/>
    <w:rsid w:val="1CA927AB"/>
    <w:rsid w:val="228C9BA5"/>
    <w:rsid w:val="22FFCDBF"/>
    <w:rsid w:val="2892280E"/>
    <w:rsid w:val="2943103E"/>
    <w:rsid w:val="2A2E35AA"/>
    <w:rsid w:val="2A534CA7"/>
    <w:rsid w:val="2AF239DF"/>
    <w:rsid w:val="2B0B87BB"/>
    <w:rsid w:val="2EC8EFBA"/>
    <w:rsid w:val="323AA22F"/>
    <w:rsid w:val="38B48920"/>
    <w:rsid w:val="38F6174B"/>
    <w:rsid w:val="3F298047"/>
    <w:rsid w:val="4164E4AF"/>
    <w:rsid w:val="437427DB"/>
    <w:rsid w:val="46F86303"/>
    <w:rsid w:val="49BEE432"/>
    <w:rsid w:val="4CEA2798"/>
    <w:rsid w:val="4CEA2798"/>
    <w:rsid w:val="4DD9B421"/>
    <w:rsid w:val="4F075D80"/>
    <w:rsid w:val="4FC8AE69"/>
    <w:rsid w:val="530B13C1"/>
    <w:rsid w:val="5547C116"/>
    <w:rsid w:val="5700135A"/>
    <w:rsid w:val="57E39F13"/>
    <w:rsid w:val="58657F15"/>
    <w:rsid w:val="59D3F5CF"/>
    <w:rsid w:val="59EB84CB"/>
    <w:rsid w:val="5E7B868C"/>
    <w:rsid w:val="607FE377"/>
    <w:rsid w:val="60FC934C"/>
    <w:rsid w:val="634CB57F"/>
    <w:rsid w:val="645502A7"/>
    <w:rsid w:val="6AA3D3F2"/>
    <w:rsid w:val="6AA3D3F2"/>
    <w:rsid w:val="6BEF1B4C"/>
    <w:rsid w:val="6E04597E"/>
    <w:rsid w:val="6E1D1A8A"/>
    <w:rsid w:val="6ED791C2"/>
    <w:rsid w:val="718E962A"/>
    <w:rsid w:val="71B9B8DC"/>
    <w:rsid w:val="74581335"/>
    <w:rsid w:val="76FF97A8"/>
    <w:rsid w:val="785F2AD1"/>
    <w:rsid w:val="7A40D2B6"/>
    <w:rsid w:val="7BAFA675"/>
    <w:rsid w:val="7DFBA6D1"/>
    <w:rsid w:val="7DFD9590"/>
    <w:rsid w:val="7E637BF6"/>
    <w:rsid w:val="7E637BF6"/>
    <w:rsid w:val="7EFDE970"/>
    <w:rsid w:val="7FFE8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F5CF"/>
  <w15:chartTrackingRefBased/>
  <w15:docId w15:val="{71D7C550-C4F9-43E0-B6B9-1B4E6556BA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25c4a0554674f8a" /><Relationship Type="http://schemas.openxmlformats.org/officeDocument/2006/relationships/comments" Target="comments.xml" Id="Rd55d15f0cbc54892" /><Relationship Type="http://schemas.microsoft.com/office/2011/relationships/people" Target="people.xml" Id="R98cddd1ca5c6467d" /><Relationship Type="http://schemas.microsoft.com/office/2011/relationships/commentsExtended" Target="commentsExtended.xml" Id="R86e4934a5f644bb8" /><Relationship Type="http://schemas.microsoft.com/office/2016/09/relationships/commentsIds" Target="commentsIds.xml" Id="R2f99e7e799b84971" /><Relationship Type="http://schemas.microsoft.com/office/2018/08/relationships/commentsExtensible" Target="commentsExtensible.xml" Id="Rd37e865508d54d3e" /><Relationship Type="http://schemas.openxmlformats.org/officeDocument/2006/relationships/hyperlink" Target="mailto:eilidh.macpherson@amnesty.org.uk" TargetMode="External" Id="R93e8852e43c044d9" /><Relationship Type="http://schemas.microsoft.com/office/2020/10/relationships/intelligence" Target="intelligence2.xml" Id="R1db946593528424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CD489C11D6B49A86AE84C07AA99EC" ma:contentTypeVersion="15" ma:contentTypeDescription="Create a new document." ma:contentTypeScope="" ma:versionID="015dcfaae28b1a34845a26e3c83514f8">
  <xsd:schema xmlns:xsd="http://www.w3.org/2001/XMLSchema" xmlns:xs="http://www.w3.org/2001/XMLSchema" xmlns:p="http://schemas.microsoft.com/office/2006/metadata/properties" xmlns:ns2="d69a11c0-bca5-448a-ac63-ee90d9011746" xmlns:ns3="a215f4db-a2d1-46a4-a96a-aee84689a8d9" targetNamespace="http://schemas.microsoft.com/office/2006/metadata/properties" ma:root="true" ma:fieldsID="1dae4c0c481c9a45c6ac2a8e0779b085" ns2:_="" ns3:_="">
    <xsd:import namespace="d69a11c0-bca5-448a-ac63-ee90d9011746"/>
    <xsd:import namespace="a215f4db-a2d1-46a4-a96a-aee84689a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a11c0-bca5-448a-ac63-ee90d901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55f84b-e50a-46c2-82f1-3bc136886d1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5f4db-a2d1-46a4-a96a-aee84689a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6208e22-341f-4b49-9c6e-7fe79f963c4e}" ma:internalName="TaxCatchAll" ma:showField="CatchAllData" ma:web="a215f4db-a2d1-46a4-a96a-aee84689a8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9a11c0-bca5-448a-ac63-ee90d9011746">
      <Terms xmlns="http://schemas.microsoft.com/office/infopath/2007/PartnerControls"/>
    </lcf76f155ced4ddcb4097134ff3c332f>
    <TaxCatchAll xmlns="a215f4db-a2d1-46a4-a96a-aee84689a8d9" xsi:nil="true"/>
  </documentManagement>
</p:properties>
</file>

<file path=customXml/itemProps1.xml><?xml version="1.0" encoding="utf-8"?>
<ds:datastoreItem xmlns:ds="http://schemas.openxmlformats.org/officeDocument/2006/customXml" ds:itemID="{E0F6379D-DA20-4C76-BECE-FECAD81EA391}"/>
</file>

<file path=customXml/itemProps2.xml><?xml version="1.0" encoding="utf-8"?>
<ds:datastoreItem xmlns:ds="http://schemas.openxmlformats.org/officeDocument/2006/customXml" ds:itemID="{357FC3D9-F51E-4CD9-A525-1025FC07CB02}"/>
</file>

<file path=customXml/itemProps3.xml><?xml version="1.0" encoding="utf-8"?>
<ds:datastoreItem xmlns:ds="http://schemas.openxmlformats.org/officeDocument/2006/customXml" ds:itemID="{2533319F-66AF-430C-BEBF-5F78B8D0A3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Eilidh Macpherson</dc:creator>
  <keywords/>
  <dc:description/>
  <lastModifiedBy>Aryan Ashoori</lastModifiedBy>
  <dcterms:created xsi:type="dcterms:W3CDTF">2024-06-25T10:02:42.0000000Z</dcterms:created>
  <dcterms:modified xsi:type="dcterms:W3CDTF">2024-07-02T08:54:09.9110825Z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0x010100EB8CD489C11D6B49A86AE84C07AA99EC</vt:lpwstr>
  </property>
  <property fmtid="{D5CDD505-2E9C-101B-9397-08002B2CF9AE}" pid="3" name="MediaServiceImageTags">
    <vt:lpwstr/>
  </property>
</Properties>
</file>